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8728" w14:textId="77777777" w:rsidR="00E85EC2" w:rsidRPr="00AF7011" w:rsidRDefault="00E85EC2" w:rsidP="00E85EC2">
      <w:pPr>
        <w:pStyle w:val="Heading3"/>
        <w:rPr>
          <w:rFonts w:ascii="Arial" w:hAnsi="Arial" w:cs="Arial"/>
          <w:szCs w:val="22"/>
        </w:rPr>
      </w:pPr>
      <w:bookmarkStart w:id="0" w:name="_GoBack"/>
      <w:bookmarkEnd w:id="0"/>
      <w:r w:rsidRPr="00AF7011">
        <w:rPr>
          <w:rFonts w:ascii="Arial" w:hAnsi="Arial" w:cs="Arial"/>
          <w:snapToGrid w:val="0"/>
        </w:rPr>
        <w:t>Conflict Resolution</w:t>
      </w:r>
    </w:p>
    <w:p w14:paraId="3694DE0D" w14:textId="77777777" w:rsidR="00E85EC2" w:rsidRDefault="00E85EC2" w:rsidP="00E85EC2">
      <w:pPr>
        <w:pStyle w:val="BodyText"/>
        <w:rPr>
          <w:rFonts w:ascii="Arial" w:hAnsi="Arial" w:cs="Arial"/>
          <w:szCs w:val="22"/>
        </w:rPr>
      </w:pPr>
      <w:r w:rsidRPr="00122537">
        <w:rPr>
          <w:rFonts w:ascii="Arial" w:hAnsi="Arial" w:cs="Arial"/>
          <w:szCs w:val="22"/>
        </w:rPr>
        <w:t xml:space="preserve">Conflict, between students, will occur from time to time. </w:t>
      </w:r>
      <w:r w:rsidRPr="00251ABB">
        <w:rPr>
          <w:rFonts w:ascii="Arial" w:hAnsi="Arial" w:cs="Arial"/>
          <w:szCs w:val="22"/>
        </w:rPr>
        <w:t xml:space="preserve">The skills needed for resolving conflict effectively are complex. </w:t>
      </w:r>
      <w:r w:rsidRPr="00122537">
        <w:rPr>
          <w:rFonts w:ascii="Arial" w:hAnsi="Arial" w:cs="Arial"/>
          <w:szCs w:val="22"/>
        </w:rPr>
        <w:t>They involve managing feelings, understanding others, communicating effectively, developing options and making decisions. Parents and carers play an important role in helping children resolve conflicts. You can also play a critical role in establishing positive guidance that teaches children the skills needed to resolve conflicts effectively. Contact your child’s teacher if you need to discuss the problem.</w:t>
      </w:r>
    </w:p>
    <w:p w14:paraId="08176E5F" w14:textId="77777777" w:rsidR="00E85EC2" w:rsidRDefault="00E85EC2" w:rsidP="00E85EC2">
      <w:pPr>
        <w:pStyle w:val="BodyText"/>
        <w:rPr>
          <w:rFonts w:ascii="Arial" w:hAnsi="Arial" w:cs="Arial"/>
          <w:szCs w:val="22"/>
        </w:rPr>
      </w:pPr>
    </w:p>
    <w:p w14:paraId="05F1D73B" w14:textId="77777777" w:rsidR="00E85EC2" w:rsidRDefault="00E85EC2" w:rsidP="00E85EC2">
      <w:pPr>
        <w:jc w:val="both"/>
        <w:rPr>
          <w:rFonts w:ascii="Arial" w:hAnsi="Arial" w:cs="Arial"/>
          <w:b/>
          <w:snapToGrid w:val="0"/>
          <w:sz w:val="22"/>
        </w:rPr>
      </w:pPr>
    </w:p>
    <w:p w14:paraId="29DAA610" w14:textId="77777777" w:rsidR="00E85EC2" w:rsidRPr="00AF7011" w:rsidRDefault="00E85EC2" w:rsidP="00E85EC2">
      <w:pPr>
        <w:pStyle w:val="Heading3"/>
        <w:rPr>
          <w:rFonts w:ascii="Arial" w:hAnsi="Arial" w:cs="Arial"/>
        </w:rPr>
      </w:pPr>
      <w:bookmarkStart w:id="1" w:name="_Toc394389574"/>
      <w:r w:rsidRPr="00AF7011">
        <w:rPr>
          <w:rFonts w:ascii="Arial" w:hAnsi="Arial" w:cs="Arial"/>
        </w:rPr>
        <w:t>Complaints</w:t>
      </w:r>
      <w:bookmarkEnd w:id="1"/>
    </w:p>
    <w:p w14:paraId="44216D0F" w14:textId="77777777" w:rsidR="00E85EC2" w:rsidRPr="00AF7011" w:rsidRDefault="00E85EC2" w:rsidP="00E85EC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F7011">
        <w:rPr>
          <w:rFonts w:ascii="Arial" w:hAnsi="Arial" w:cs="Arial"/>
          <w:sz w:val="22"/>
          <w:szCs w:val="22"/>
          <w:lang w:val="en-US"/>
        </w:rPr>
        <w:t>We take complaints seriously and try to resolve them in the most appropriate, efficient and confidential manner possible:</w:t>
      </w:r>
    </w:p>
    <w:p w14:paraId="5161A999" w14:textId="77777777" w:rsidR="00E85EC2" w:rsidRPr="00AF7011" w:rsidRDefault="00E85EC2" w:rsidP="00E85EC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AB4218F" w14:textId="77777777" w:rsidR="00E85EC2" w:rsidRDefault="00E85EC2" w:rsidP="00E85E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F7011">
        <w:rPr>
          <w:rFonts w:ascii="Arial" w:hAnsi="Arial" w:cs="Arial"/>
          <w:sz w:val="22"/>
          <w:szCs w:val="22"/>
          <w:lang w:val="en-US"/>
        </w:rPr>
        <w:t xml:space="preserve">If you or your child has a complaint about a student other than your own </w:t>
      </w:r>
      <w:proofErr w:type="gramStart"/>
      <w:r w:rsidRPr="00AF7011">
        <w:rPr>
          <w:rFonts w:ascii="Arial" w:hAnsi="Arial" w:cs="Arial"/>
          <w:sz w:val="22"/>
          <w:szCs w:val="22"/>
          <w:lang w:val="en-US"/>
        </w:rPr>
        <w:t>child</w:t>
      </w:r>
      <w:proofErr w:type="gramEnd"/>
      <w:r w:rsidRPr="00AF7011">
        <w:rPr>
          <w:rFonts w:ascii="Arial" w:hAnsi="Arial" w:cs="Arial"/>
          <w:sz w:val="22"/>
          <w:szCs w:val="22"/>
          <w:lang w:val="en-US"/>
        </w:rPr>
        <w:t xml:space="preserve"> you should raise it with your child’s class teacher.</w:t>
      </w:r>
    </w:p>
    <w:p w14:paraId="5B782FA8" w14:textId="77777777" w:rsidR="00E85EC2" w:rsidRDefault="00E85EC2" w:rsidP="00E85EC2">
      <w:pPr>
        <w:pStyle w:val="BodyText"/>
        <w:ind w:left="720"/>
        <w:rPr>
          <w:rFonts w:ascii="Arial" w:hAnsi="Arial" w:cs="Arial"/>
          <w:szCs w:val="22"/>
        </w:rPr>
      </w:pPr>
    </w:p>
    <w:p w14:paraId="2CC92F87" w14:textId="77777777" w:rsidR="00E85EC2" w:rsidRPr="00122537" w:rsidRDefault="00E85EC2" w:rsidP="00E85EC2">
      <w:pPr>
        <w:pStyle w:val="Body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Under no circumstances is it appropriate, or permissible, for parents to approach, speak to or question a child, other than their own, regarding an incident. To do so could be deemed a reportable offence. Communication should always be via the school.</w:t>
      </w:r>
    </w:p>
    <w:p w14:paraId="3D310C4F" w14:textId="77777777" w:rsidR="00E85EC2" w:rsidRPr="00AF7011" w:rsidRDefault="00E85EC2" w:rsidP="00E85EC2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DB20A5E" w14:textId="77777777" w:rsidR="00E85EC2" w:rsidRDefault="00E85EC2" w:rsidP="00E85E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F7011">
        <w:rPr>
          <w:rFonts w:ascii="Arial" w:hAnsi="Arial" w:cs="Arial"/>
          <w:sz w:val="22"/>
          <w:szCs w:val="22"/>
          <w:lang w:val="en-US"/>
        </w:rPr>
        <w:t>If you or your child has a complaint about a staff member relating to teaching and learning, the issue should first be discussed with the relevant teacher or the principal.</w:t>
      </w:r>
    </w:p>
    <w:p w14:paraId="52447F8E" w14:textId="77777777" w:rsidR="00E85EC2" w:rsidRPr="00AF7011" w:rsidRDefault="00E85EC2" w:rsidP="00E85EC2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28DE4866" w14:textId="77777777" w:rsidR="00E85EC2" w:rsidRPr="00AF7011" w:rsidRDefault="00E85EC2" w:rsidP="00E85EC2">
      <w:pPr>
        <w:pStyle w:val="BodyText2"/>
        <w:keepNext w:val="0"/>
        <w:keepLines w:val="0"/>
        <w:numPr>
          <w:ilvl w:val="0"/>
          <w:numId w:val="1"/>
        </w:numPr>
        <w:tabs>
          <w:tab w:val="left" w:pos="709"/>
          <w:tab w:val="left" w:pos="7371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AF7011">
        <w:rPr>
          <w:rFonts w:ascii="Arial" w:hAnsi="Arial" w:cs="Arial"/>
          <w:sz w:val="22"/>
          <w:szCs w:val="22"/>
          <w:lang w:val="en-US"/>
        </w:rPr>
        <w:t xml:space="preserve">If you or your child has a complaint about the inappropriate </w:t>
      </w:r>
      <w:proofErr w:type="spellStart"/>
      <w:r w:rsidRPr="00AF7011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AF7011">
        <w:rPr>
          <w:rFonts w:ascii="Arial" w:hAnsi="Arial" w:cs="Arial"/>
          <w:sz w:val="22"/>
          <w:szCs w:val="22"/>
          <w:lang w:val="en-US"/>
        </w:rPr>
        <w:t xml:space="preserve"> of a staff member towards any child or young person, your concern should be directed to the Principal and confidentiality must be maintained (see Child Protection).</w:t>
      </w:r>
    </w:p>
    <w:p w14:paraId="728C346A" w14:textId="77777777" w:rsidR="00E85EC2" w:rsidRDefault="00E85EC2" w:rsidP="00E85EC2">
      <w:pPr>
        <w:jc w:val="both"/>
        <w:rPr>
          <w:rFonts w:ascii="Arial" w:hAnsi="Arial" w:cs="Arial"/>
          <w:b/>
          <w:snapToGrid w:val="0"/>
          <w:sz w:val="22"/>
        </w:rPr>
      </w:pPr>
    </w:p>
    <w:p w14:paraId="0CB43D2D" w14:textId="77777777" w:rsidR="00E85EC2" w:rsidRDefault="00E85EC2"/>
    <w:sectPr w:rsidR="00E85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5573F"/>
    <w:multiLevelType w:val="hybridMultilevel"/>
    <w:tmpl w:val="1ABE5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2"/>
    <w:rsid w:val="00BB1244"/>
    <w:rsid w:val="00E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402E"/>
  <w15:chartTrackingRefBased/>
  <w15:docId w15:val="{CF014C2F-516E-4F11-A548-D81A491B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85EC2"/>
    <w:pPr>
      <w:keepNext/>
      <w:jc w:val="both"/>
      <w:outlineLvl w:val="2"/>
    </w:pPr>
    <w:rPr>
      <w:rFonts w:ascii="Verdana" w:hAnsi="Verdan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5EC2"/>
    <w:rPr>
      <w:rFonts w:ascii="Verdana" w:eastAsia="Times New Roman" w:hAnsi="Verdana" w:cs="Times New Roman"/>
      <w:b/>
      <w:szCs w:val="20"/>
    </w:rPr>
  </w:style>
  <w:style w:type="paragraph" w:styleId="BodyText2">
    <w:name w:val="Body Text 2"/>
    <w:basedOn w:val="Normal"/>
    <w:link w:val="BodyText2Char"/>
    <w:rsid w:val="00E85EC2"/>
    <w:pPr>
      <w:keepNext/>
      <w:keepLines/>
      <w:jc w:val="center"/>
    </w:pPr>
    <w:rPr>
      <w:rFonts w:ascii="Geneva (WN)" w:hAnsi="Geneva (WN)"/>
      <w:sz w:val="56"/>
      <w:szCs w:val="20"/>
    </w:rPr>
  </w:style>
  <w:style w:type="character" w:customStyle="1" w:styleId="BodyText2Char">
    <w:name w:val="Body Text 2 Char"/>
    <w:basedOn w:val="DefaultParagraphFont"/>
    <w:link w:val="BodyText2"/>
    <w:rsid w:val="00E85EC2"/>
    <w:rPr>
      <w:rFonts w:ascii="Geneva (WN)" w:eastAsia="Times New Roman" w:hAnsi="Geneva (WN)" w:cs="Times New Roman"/>
      <w:sz w:val="56"/>
      <w:szCs w:val="20"/>
    </w:rPr>
  </w:style>
  <w:style w:type="paragraph" w:styleId="BodyText">
    <w:name w:val="Body Text"/>
    <w:basedOn w:val="Normal"/>
    <w:link w:val="BodyTextChar"/>
    <w:rsid w:val="00E85EC2"/>
    <w:pPr>
      <w:jc w:val="both"/>
    </w:pPr>
    <w:rPr>
      <w:rFonts w:ascii="Verdana" w:hAnsi="Verdan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85EC2"/>
    <w:rPr>
      <w:rFonts w:ascii="Verdana" w:eastAsia="Times New Roman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Dogao</dc:creator>
  <cp:keywords/>
  <dc:description/>
  <cp:lastModifiedBy>Carolyn Haesloop</cp:lastModifiedBy>
  <cp:revision>2</cp:revision>
  <dcterms:created xsi:type="dcterms:W3CDTF">2020-08-07T04:04:00Z</dcterms:created>
  <dcterms:modified xsi:type="dcterms:W3CDTF">2020-08-07T04:04:00Z</dcterms:modified>
</cp:coreProperties>
</file>